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9A7B5">
      <w:pPr>
        <w:pStyle w:val="10"/>
        <w:rPr>
          <w:rFonts w:hint="eastAsia"/>
        </w:rPr>
      </w:pPr>
      <w:bookmarkStart w:id="0" w:name="_GoBack"/>
      <w:bookmarkEnd w:id="0"/>
      <w:r>
        <w:rPr>
          <w:rFonts w:hint="eastAsia"/>
        </w:rPr>
        <w:t>洛阳开放大学关于评选2024年度</w:t>
      </w:r>
    </w:p>
    <w:p w14:paraId="20CD2F59">
      <w:pPr>
        <w:pStyle w:val="10"/>
        <w:rPr>
          <w:rFonts w:hint="eastAsia"/>
        </w:rPr>
      </w:pPr>
      <w:r>
        <w:rPr>
          <w:rFonts w:hint="eastAsia"/>
        </w:rPr>
        <w:t>国家开放大学优秀毕业生的通知</w:t>
      </w:r>
    </w:p>
    <w:p w14:paraId="3C0F525A">
      <w:pPr>
        <w:pStyle w:val="10"/>
        <w:jc w:val="both"/>
        <w:rPr>
          <w:rFonts w:hint="eastAsia"/>
        </w:rPr>
      </w:pPr>
    </w:p>
    <w:p w14:paraId="5F183158">
      <w:pPr>
        <w:ind w:firstLine="0" w:firstLineChars="0"/>
        <w:rPr>
          <w:bCs/>
        </w:rPr>
      </w:pPr>
      <w:r>
        <w:rPr>
          <w:rFonts w:hint="eastAsia"/>
          <w:bCs/>
        </w:rPr>
        <w:t>各县区分校（学习中心）、开放教育学院：</w:t>
      </w:r>
    </w:p>
    <w:p w14:paraId="6BAF340C">
      <w:pPr>
        <w:ind w:firstLine="640"/>
        <w:rPr>
          <w:bCs/>
        </w:rPr>
      </w:pPr>
      <w:r>
        <w:rPr>
          <w:rFonts w:hint="eastAsia"/>
          <w:bCs/>
        </w:rPr>
        <w:t>为深入学习贯彻党的二十大和二十届三中全会精神，全面落实习近平总书记关于教育的重要论述，践行《教育强国建设规划纲要(2024-2035年)》重大部署，聚焦立德树人根本任务，表彰德、智、体、美、劳全面发展的毕业生，根据国家开放大学《关于开展2024年度国家开放大学优秀毕业生评选活动的通知》(国开学生函〔2025</w:t>
      </w:r>
      <w:r>
        <w:rPr>
          <w:rFonts w:cs="Times New Roman"/>
          <w:bCs/>
        </w:rPr>
        <w:t>〕</w:t>
      </w:r>
      <w:r>
        <w:rPr>
          <w:rFonts w:hint="eastAsia"/>
          <w:bCs/>
        </w:rPr>
        <w:t>5号) 、河南开放大学《关于开展2024年度国家开放大学优秀毕业生评选工作的通知》</w:t>
      </w:r>
      <w:r>
        <w:rPr>
          <w:rFonts w:cs="Times New Roman"/>
          <w:bCs/>
        </w:rPr>
        <w:t>（豫开学函〔2025〕</w:t>
      </w:r>
      <w:r>
        <w:rPr>
          <w:rFonts w:hint="eastAsia" w:cs="Times New Roman"/>
          <w:bCs/>
        </w:rPr>
        <w:t>5</w:t>
      </w:r>
      <w:r>
        <w:rPr>
          <w:rFonts w:cs="Times New Roman"/>
          <w:bCs/>
        </w:rPr>
        <w:t>号）</w:t>
      </w:r>
      <w:r>
        <w:rPr>
          <w:rFonts w:hint="eastAsia"/>
          <w:bCs/>
        </w:rPr>
        <w:t>要求，决定开展2024年度国家开放大学优秀毕业生评选活动，现将有关事项通知如下：</w:t>
      </w:r>
    </w:p>
    <w:p w14:paraId="2FFD8A22">
      <w:pPr>
        <w:pStyle w:val="2"/>
        <w:rPr>
          <w:rFonts w:hint="eastAsia"/>
          <w:bCs/>
        </w:rPr>
      </w:pPr>
      <w:r>
        <w:rPr>
          <w:rFonts w:hint="eastAsia"/>
          <w:bCs/>
        </w:rPr>
        <w:t>一、评选目的</w:t>
      </w:r>
    </w:p>
    <w:p w14:paraId="2CA90954">
      <w:pPr>
        <w:ind w:firstLine="640"/>
        <w:rPr>
          <w:bCs/>
        </w:rPr>
      </w:pPr>
      <w:r>
        <w:rPr>
          <w:rFonts w:hint="eastAsia"/>
          <w:bCs/>
        </w:rPr>
        <w:t>表彰品学兼优的毕业生，发挥示范引领作用，展示人才培养成果，激励在校生勤奋学习、毕业生持续进取，彰显学校办学质量，提升学校社会声誉。</w:t>
      </w:r>
    </w:p>
    <w:p w14:paraId="6BD7A039">
      <w:pPr>
        <w:pStyle w:val="2"/>
        <w:rPr>
          <w:rFonts w:hint="eastAsia"/>
          <w:bCs/>
        </w:rPr>
      </w:pPr>
      <w:r>
        <w:rPr>
          <w:rFonts w:hint="eastAsia"/>
          <w:bCs/>
        </w:rPr>
        <w:t>二、评选范围和奖励对象</w:t>
      </w:r>
    </w:p>
    <w:p w14:paraId="1DE043D2">
      <w:pPr>
        <w:pStyle w:val="2"/>
        <w:rPr>
          <w:rFonts w:ascii="Times New Roman" w:hAnsi="Times New Roman" w:eastAsia="仿宋" w:cs="仿宋"/>
          <w:bCs/>
        </w:rPr>
      </w:pPr>
      <w:r>
        <w:rPr>
          <w:rFonts w:hint="eastAsia" w:ascii="Times New Roman" w:hAnsi="Times New Roman" w:eastAsia="仿宋" w:cs="仿宋"/>
          <w:bCs/>
        </w:rPr>
        <w:t>2024年度全市开大系统开放教育本、专科毕业生。</w:t>
      </w:r>
    </w:p>
    <w:p w14:paraId="5F6A7B28">
      <w:pPr>
        <w:pStyle w:val="2"/>
        <w:rPr>
          <w:rFonts w:hint="eastAsia"/>
          <w:bCs/>
        </w:rPr>
      </w:pPr>
      <w:r>
        <w:rPr>
          <w:rFonts w:hint="eastAsia"/>
          <w:bCs/>
        </w:rPr>
        <w:t>三、奖励金额</w:t>
      </w:r>
    </w:p>
    <w:p w14:paraId="4D0EFD0E">
      <w:pPr>
        <w:ind w:firstLine="640"/>
        <w:rPr>
          <w:bCs/>
        </w:rPr>
      </w:pPr>
      <w:r>
        <w:rPr>
          <w:rFonts w:hint="eastAsia"/>
          <w:bCs/>
        </w:rPr>
        <w:t>国家开放大学优秀毕业生每生奖励 3000 元。</w:t>
      </w:r>
    </w:p>
    <w:p w14:paraId="4E4DEC7C">
      <w:pPr>
        <w:pStyle w:val="2"/>
        <w:rPr>
          <w:rFonts w:hint="eastAsia"/>
          <w:bCs/>
        </w:rPr>
      </w:pPr>
      <w:r>
        <w:rPr>
          <w:rFonts w:hint="eastAsia"/>
          <w:bCs/>
        </w:rPr>
        <w:t>四、推荐方式与名额</w:t>
      </w:r>
    </w:p>
    <w:p w14:paraId="4877BCE7">
      <w:pPr>
        <w:ind w:firstLine="640"/>
        <w:rPr>
          <w:bCs/>
        </w:rPr>
      </w:pPr>
      <w:r>
        <w:rPr>
          <w:rFonts w:hint="eastAsia"/>
          <w:bCs/>
        </w:rPr>
        <w:t>推荐材料（含签字盖章的PDF扫描件）在“国家开放大学学生工作平台评优评奖栏目（网址:https://stulife.pt.ouchn.cn/）上提交，包括：2024年度国家开放大学优秀毕业生候选人汇总表、2024年度国家开放大学优秀毕业生评选工作开展情况报告、2024年度国家开放大学优秀毕业生推荐表、候选人进入国家开放大学学习以来所获奖励证书、事迹介绍等。</w:t>
      </w:r>
    </w:p>
    <w:p w14:paraId="5DBE7B09">
      <w:pPr>
        <w:ind w:firstLine="640"/>
        <w:rPr>
          <w:bCs/>
        </w:rPr>
      </w:pPr>
      <w:r>
        <w:rPr>
          <w:rFonts w:hint="eastAsia"/>
          <w:bCs/>
        </w:rPr>
        <w:t>国家开放大学奖学金推荐名额一般按照不超过毕业生数量的万分之六确定。评选名额、相关要求及模板可在工作平台上查看。</w:t>
      </w:r>
    </w:p>
    <w:p w14:paraId="5C5DA0DB">
      <w:pPr>
        <w:pStyle w:val="2"/>
        <w:rPr>
          <w:rFonts w:hint="eastAsia"/>
          <w:bCs/>
        </w:rPr>
      </w:pPr>
      <w:r>
        <w:rPr>
          <w:rFonts w:hint="eastAsia"/>
          <w:bCs/>
        </w:rPr>
        <w:t>五、时间安排</w:t>
      </w:r>
    </w:p>
    <w:p w14:paraId="11FEC847">
      <w:pPr>
        <w:ind w:firstLine="640"/>
        <w:rPr>
          <w:bCs/>
        </w:rPr>
      </w:pPr>
      <w:r>
        <w:rPr>
          <w:rFonts w:hint="eastAsia"/>
          <w:bCs/>
        </w:rPr>
        <w:t>2025年9月1日前，各县区分校（学习中心）、开放教育学院完成网上申报及审核，逾期不能申报。</w:t>
      </w:r>
    </w:p>
    <w:p w14:paraId="6CBE4140">
      <w:pPr>
        <w:pStyle w:val="2"/>
        <w:rPr>
          <w:rFonts w:hint="eastAsia"/>
          <w:bCs/>
        </w:rPr>
      </w:pPr>
      <w:r>
        <w:rPr>
          <w:rFonts w:hint="eastAsia"/>
          <w:bCs/>
        </w:rPr>
        <w:t>六、工作要求</w:t>
      </w:r>
    </w:p>
    <w:p w14:paraId="7652A22D">
      <w:pPr>
        <w:ind w:firstLine="640"/>
        <w:rPr>
          <w:bCs/>
        </w:rPr>
      </w:pPr>
      <w:r>
        <w:rPr>
          <w:rFonts w:hint="eastAsia"/>
          <w:bCs/>
        </w:rPr>
        <w:t>请县区分校（学习中心）、开放教育学院按照《国家开放大学优秀毕业生评选办法(修订)》(国开学生〔2021</w:t>
      </w:r>
      <w:r>
        <w:rPr>
          <w:rFonts w:cs="Times New Roman"/>
          <w:bCs/>
        </w:rPr>
        <w:t>〕</w:t>
      </w:r>
      <w:r>
        <w:rPr>
          <w:rFonts w:hint="eastAsia"/>
          <w:bCs/>
        </w:rPr>
        <w:t>1号)认真做好评选组织与实施工作，加强对工作各环节的追踪、监控和反馈，确保评选程序的规范性和评选结果的公平与公正。结合各自实际情况，举行发放仪式，利用各种宣传渠道加大对获奖学生的宣传，充分发挥获奖学生的示范和引领作用。</w:t>
      </w:r>
    </w:p>
    <w:p w14:paraId="47CB1E3D">
      <w:pPr>
        <w:pStyle w:val="2"/>
        <w:rPr>
          <w:rFonts w:hint="eastAsia"/>
          <w:bCs/>
        </w:rPr>
      </w:pPr>
      <w:r>
        <w:rPr>
          <w:rFonts w:hint="eastAsia"/>
          <w:bCs/>
        </w:rPr>
        <w:t>七、联系人及方式</w:t>
      </w:r>
    </w:p>
    <w:p w14:paraId="5653D460">
      <w:pPr>
        <w:ind w:firstLine="640"/>
        <w:rPr>
          <w:bCs/>
        </w:rPr>
      </w:pPr>
      <w:r>
        <w:rPr>
          <w:rFonts w:hint="eastAsia"/>
          <w:bCs/>
        </w:rPr>
        <w:t>联系人：王思雨</w:t>
      </w:r>
    </w:p>
    <w:p w14:paraId="04FB95D7">
      <w:pPr>
        <w:ind w:firstLine="640"/>
        <w:rPr>
          <w:bCs/>
        </w:rPr>
      </w:pPr>
      <w:r>
        <w:rPr>
          <w:rFonts w:hint="eastAsia"/>
          <w:bCs/>
        </w:rPr>
        <w:t>联系方式：63252394</w:t>
      </w:r>
    </w:p>
    <w:p w14:paraId="54883BDE">
      <w:pPr>
        <w:ind w:firstLine="640"/>
        <w:jc w:val="right"/>
        <w:rPr>
          <w:bCs/>
        </w:rPr>
      </w:pPr>
      <w:r>
        <w:rPr>
          <w:rFonts w:hint="eastAsia"/>
          <w:bCs/>
        </w:rPr>
        <w:t>洛阳开放大学</w:t>
      </w:r>
    </w:p>
    <w:p w14:paraId="69DF3EEB">
      <w:pPr>
        <w:ind w:firstLine="640"/>
        <w:jc w:val="right"/>
        <w:rPr>
          <w:bCs/>
        </w:rPr>
      </w:pPr>
      <w:r>
        <w:rPr>
          <w:rFonts w:hint="eastAsia"/>
          <w:bCs/>
        </w:rPr>
        <w:t>2025年8月5日</w:t>
      </w:r>
    </w:p>
    <w:sectPr>
      <w:headerReference r:id="rId7" w:type="first"/>
      <w:footerReference r:id="rId10" w:type="first"/>
      <w:headerReference r:id="rId5" w:type="default"/>
      <w:footerReference r:id="rId8" w:type="default"/>
      <w:headerReference r:id="rId6" w:type="even"/>
      <w:footerReference r:id="rId9" w:type="even"/>
      <w:pgSz w:w="11906" w:h="16838"/>
      <w:pgMar w:top="1701" w:right="1304" w:bottom="1701" w:left="1304" w:header="851" w:footer="992" w:gutter="0"/>
      <w:pgNumType w:fmt="numberInDash"/>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Batang">
    <w:altName w:val="SeoulNamsan vert"/>
    <w:panose1 w:val="02030600000101010101"/>
    <w:charset w:val="81"/>
    <w:family w:val="roman"/>
    <w:pitch w:val="default"/>
    <w:sig w:usb0="00000000" w:usb1="00000000" w:usb2="00000030" w:usb3="00000000" w:csb0="0008009F" w:csb1="00000000"/>
  </w:font>
  <w:font w:name="바탕">
    <w:altName w:val="Segoe Print"/>
    <w:panose1 w:val="00000000000000000000"/>
    <w:charset w:val="00"/>
    <w:family w:val="auto"/>
    <w:pitch w:val="default"/>
    <w:sig w:usb0="00000000" w:usb1="00000000" w:usb2="00000000" w:usb3="00000000" w:csb0="00000000" w:csb1="00000000"/>
  </w:font>
  <w:font w:name="SeoulNamsan vert">
    <w:panose1 w:val="02020603020101020101"/>
    <w:charset w:val="81"/>
    <w:family w:val="auto"/>
    <w:pitch w:val="default"/>
    <w:sig w:usb0="800002A7" w:usb1="39D7FCF9"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8576510"/>
      <w:docPartObj>
        <w:docPartGallery w:val="AutoText"/>
      </w:docPartObj>
    </w:sdtPr>
    <w:sdtEndPr>
      <w:rPr>
        <w:rStyle w:val="15"/>
        <w:rFonts w:ascii="Batang" w:hAnsi="Batang" w:eastAsia="Batang"/>
        <w:sz w:val="24"/>
        <w:szCs w:val="24"/>
      </w:rPr>
    </w:sdtEndPr>
    <w:sdtContent>
      <w:p w14:paraId="1F86BD40">
        <w:pPr>
          <w:pStyle w:val="7"/>
          <w:ind w:firstLine="360"/>
          <w:jc w:val="right"/>
          <w:rPr>
            <w:rStyle w:val="15"/>
            <w:rFonts w:hint="eastAsia"/>
          </w:rPr>
        </w:pPr>
        <w:r>
          <w:rPr>
            <w:rStyle w:val="15"/>
          </w:rPr>
          <w:fldChar w:fldCharType="begin"/>
        </w:r>
        <w:r>
          <w:rPr>
            <w:rStyle w:val="15"/>
          </w:rPr>
          <w:instrText xml:space="preserve">PAGE   \* MERGEFORMAT</w:instrText>
        </w:r>
        <w:r>
          <w:rPr>
            <w:rStyle w:val="15"/>
          </w:rPr>
          <w:fldChar w:fldCharType="separate"/>
        </w:r>
        <w:r>
          <w:rPr>
            <w:rStyle w:val="15"/>
            <w:lang w:val="zh-CN"/>
          </w:rPr>
          <w:t>-</w:t>
        </w:r>
        <w:r>
          <w:rPr>
            <w:rStyle w:val="15"/>
          </w:rPr>
          <w:t xml:space="preserve"> 1 -</w:t>
        </w:r>
        <w:r>
          <w:rPr>
            <w:rStyle w:val="15"/>
          </w:rPr>
          <w:fldChar w:fldCharType="end"/>
        </w:r>
      </w:p>
    </w:sdtContent>
  </w:sdt>
  <w:p w14:paraId="0F170B55">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607165"/>
      <w:docPartObj>
        <w:docPartGallery w:val="AutoText"/>
      </w:docPartObj>
    </w:sdtPr>
    <w:sdtEndPr>
      <w:rPr>
        <w:rStyle w:val="14"/>
        <w:rFonts w:ascii="Batang" w:hAnsi="Batang" w:eastAsia="Batang"/>
        <w:sz w:val="24"/>
        <w:szCs w:val="24"/>
      </w:rPr>
    </w:sdtEndPr>
    <w:sdtContent>
      <w:p w14:paraId="69B6C1F8">
        <w:pPr>
          <w:pStyle w:val="7"/>
          <w:ind w:firstLine="360"/>
          <w:rPr>
            <w:rStyle w:val="14"/>
            <w:rFonts w:hint="eastAsia"/>
          </w:rPr>
        </w:pPr>
        <w:r>
          <w:rPr>
            <w:rStyle w:val="14"/>
          </w:rPr>
          <w:fldChar w:fldCharType="begin"/>
        </w:r>
        <w:r>
          <w:rPr>
            <w:rStyle w:val="14"/>
          </w:rPr>
          <w:instrText xml:space="preserve">PAGE   \* MERGEFORMAT</w:instrText>
        </w:r>
        <w:r>
          <w:rPr>
            <w:rStyle w:val="14"/>
          </w:rPr>
          <w:fldChar w:fldCharType="separate"/>
        </w:r>
        <w:r>
          <w:rPr>
            <w:rStyle w:val="14"/>
            <w:lang w:val="zh-CN"/>
          </w:rPr>
          <w:t>-</w:t>
        </w:r>
        <w:r>
          <w:rPr>
            <w:rStyle w:val="14"/>
          </w:rPr>
          <w:t xml:space="preserve"> 2 -</w:t>
        </w:r>
        <w:r>
          <w:rPr>
            <w:rStyle w:val="14"/>
          </w:rPr>
          <w:fldChar w:fldCharType="end"/>
        </w:r>
      </w:p>
    </w:sdtContent>
  </w:sdt>
  <w:p w14:paraId="233C27FA">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A37CA">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1D059">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D33F4">
    <w:pPr>
      <w:pStyle w:val="8"/>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48779">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92E"/>
    <w:rsid w:val="00074D30"/>
    <w:rsid w:val="0012002A"/>
    <w:rsid w:val="0018571C"/>
    <w:rsid w:val="001C216A"/>
    <w:rsid w:val="001F03C3"/>
    <w:rsid w:val="002A57EC"/>
    <w:rsid w:val="002B115E"/>
    <w:rsid w:val="00375A3E"/>
    <w:rsid w:val="00392FE0"/>
    <w:rsid w:val="003C10AF"/>
    <w:rsid w:val="003C3536"/>
    <w:rsid w:val="0041509A"/>
    <w:rsid w:val="00442E17"/>
    <w:rsid w:val="004F0A53"/>
    <w:rsid w:val="00512025"/>
    <w:rsid w:val="00531CC7"/>
    <w:rsid w:val="00580356"/>
    <w:rsid w:val="00583B7A"/>
    <w:rsid w:val="00590ECD"/>
    <w:rsid w:val="00597533"/>
    <w:rsid w:val="005B592E"/>
    <w:rsid w:val="0062212A"/>
    <w:rsid w:val="00673E58"/>
    <w:rsid w:val="00681779"/>
    <w:rsid w:val="006F006D"/>
    <w:rsid w:val="00722582"/>
    <w:rsid w:val="007267BC"/>
    <w:rsid w:val="00766477"/>
    <w:rsid w:val="0080717F"/>
    <w:rsid w:val="00875568"/>
    <w:rsid w:val="008E69C7"/>
    <w:rsid w:val="00971ABE"/>
    <w:rsid w:val="00974CDF"/>
    <w:rsid w:val="00A6102D"/>
    <w:rsid w:val="00A90470"/>
    <w:rsid w:val="00AA5CFA"/>
    <w:rsid w:val="00AA6FB9"/>
    <w:rsid w:val="00AF4457"/>
    <w:rsid w:val="00B2255D"/>
    <w:rsid w:val="00BA4468"/>
    <w:rsid w:val="00BC77DF"/>
    <w:rsid w:val="00BE2A75"/>
    <w:rsid w:val="00C37D72"/>
    <w:rsid w:val="00C8297A"/>
    <w:rsid w:val="00C94213"/>
    <w:rsid w:val="00CB12B5"/>
    <w:rsid w:val="00CB51CB"/>
    <w:rsid w:val="00E15A90"/>
    <w:rsid w:val="00E56CFD"/>
    <w:rsid w:val="00ED24FD"/>
    <w:rsid w:val="00F62F61"/>
    <w:rsid w:val="00F6457D"/>
    <w:rsid w:val="00F716F7"/>
    <w:rsid w:val="00F72A99"/>
    <w:rsid w:val="00F749C9"/>
    <w:rsid w:val="00FA27A0"/>
    <w:rsid w:val="00FA3529"/>
    <w:rsid w:val="00FA4EFA"/>
    <w:rsid w:val="00FA5754"/>
    <w:rsid w:val="00FB0D37"/>
    <w:rsid w:val="00FF1AC2"/>
    <w:rsid w:val="263E7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 w:cs="仿宋"/>
      <w:kern w:val="2"/>
      <w:sz w:val="32"/>
      <w:szCs w:val="32"/>
      <w:lang w:val="en-US" w:eastAsia="zh-CN" w:bidi="ar-SA"/>
    </w:rPr>
  </w:style>
  <w:style w:type="paragraph" w:styleId="2">
    <w:name w:val="heading 1"/>
    <w:basedOn w:val="1"/>
    <w:next w:val="1"/>
    <w:link w:val="16"/>
    <w:qFormat/>
    <w:uiPriority w:val="9"/>
    <w:pPr>
      <w:ind w:firstLine="640"/>
      <w:outlineLvl w:val="0"/>
    </w:pPr>
    <w:rPr>
      <w:rFonts w:ascii="黑体" w:hAnsi="黑体" w:eastAsia="黑体" w:cs="黑体"/>
    </w:rPr>
  </w:style>
  <w:style w:type="paragraph" w:styleId="3">
    <w:name w:val="heading 2"/>
    <w:basedOn w:val="1"/>
    <w:next w:val="1"/>
    <w:link w:val="17"/>
    <w:unhideWhenUsed/>
    <w:qFormat/>
    <w:uiPriority w:val="9"/>
    <w:pPr>
      <w:ind w:firstLine="643"/>
      <w:outlineLvl w:val="1"/>
    </w:pPr>
    <w:rPr>
      <w:rFonts w:ascii="楷体" w:hAnsi="楷体" w:eastAsia="楷体" w:cs="楷体"/>
      <w:bCs/>
    </w:rPr>
  </w:style>
  <w:style w:type="paragraph" w:styleId="4">
    <w:name w:val="heading 3"/>
    <w:basedOn w:val="1"/>
    <w:next w:val="1"/>
    <w:link w:val="18"/>
    <w:unhideWhenUsed/>
    <w:qFormat/>
    <w:uiPriority w:val="9"/>
    <w:pPr>
      <w:ind w:firstLine="640"/>
      <w:outlineLvl w:val="2"/>
    </w:pPr>
    <w:rPr>
      <w:rFonts w:cs="Times New Roman"/>
      <w:b/>
    </w:rPr>
  </w:style>
  <w:style w:type="paragraph" w:styleId="5">
    <w:name w:val="heading 4"/>
    <w:basedOn w:val="1"/>
    <w:next w:val="1"/>
    <w:link w:val="23"/>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Date"/>
    <w:basedOn w:val="1"/>
    <w:next w:val="1"/>
    <w:link w:val="24"/>
    <w:semiHidden/>
    <w:unhideWhenUsed/>
    <w:qFormat/>
    <w:uiPriority w:val="99"/>
    <w:pPr>
      <w:ind w:left="100" w:leftChars="2500"/>
    </w:pPr>
  </w:style>
  <w:style w:type="paragraph" w:styleId="7">
    <w:name w:val="footer"/>
    <w:basedOn w:val="1"/>
    <w:link w:val="22"/>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9">
    <w:name w:val="Subtitle"/>
    <w:basedOn w:val="10"/>
    <w:next w:val="1"/>
    <w:link w:val="19"/>
    <w:qFormat/>
    <w:uiPriority w:val="11"/>
    <w:rPr>
      <w:sz w:val="36"/>
      <w:szCs w:val="36"/>
    </w:rPr>
  </w:style>
  <w:style w:type="paragraph" w:styleId="10">
    <w:name w:val="No Spacing"/>
    <w:basedOn w:val="2"/>
    <w:qFormat/>
    <w:uiPriority w:val="1"/>
    <w:pPr>
      <w:ind w:firstLine="0" w:firstLineChars="0"/>
      <w:jc w:val="center"/>
    </w:pPr>
    <w:rPr>
      <w:rFonts w:ascii="方正小标宋简体" w:hAnsi="方正小标宋简体" w:eastAsia="方正小标宋简体" w:cs="方正小标宋简体"/>
      <w:bCs/>
      <w:sz w:val="44"/>
      <w:szCs w:val="44"/>
    </w:rPr>
  </w:style>
  <w:style w:type="paragraph" w:styleId="11">
    <w:name w:val="Title"/>
    <w:basedOn w:val="1"/>
    <w:next w:val="1"/>
    <w:link w:val="20"/>
    <w:qFormat/>
    <w:uiPriority w:val="10"/>
    <w:pPr>
      <w:spacing w:before="240" w:after="60"/>
      <w:jc w:val="center"/>
      <w:outlineLvl w:val="0"/>
    </w:pPr>
    <w:rPr>
      <w:rFonts w:ascii="黑体" w:hAnsi="黑体" w:eastAsia="黑体" w:cstheme="majorBidi"/>
      <w:b/>
      <w:bCs/>
      <w:sz w:val="44"/>
      <w:szCs w:val="44"/>
    </w:rPr>
  </w:style>
  <w:style w:type="character" w:styleId="14">
    <w:name w:val="Emphasis"/>
    <w:basedOn w:val="15"/>
    <w:qFormat/>
    <w:uiPriority w:val="20"/>
    <w:rPr>
      <w:rFonts w:ascii="Batang" w:hAnsi="Batang" w:eastAsia="Batang"/>
      <w:sz w:val="24"/>
      <w:szCs w:val="24"/>
    </w:rPr>
  </w:style>
  <w:style w:type="character" w:customStyle="1" w:styleId="15">
    <w:name w:val="Subtle Emphasis"/>
    <w:qFormat/>
    <w:uiPriority w:val="19"/>
    <w:rPr>
      <w:rFonts w:ascii="Batang" w:hAnsi="Batang" w:eastAsia="Batang"/>
      <w:sz w:val="24"/>
      <w:szCs w:val="24"/>
    </w:rPr>
  </w:style>
  <w:style w:type="character" w:customStyle="1" w:styleId="16">
    <w:name w:val="标题 1 字符"/>
    <w:basedOn w:val="13"/>
    <w:link w:val="2"/>
    <w:qFormat/>
    <w:uiPriority w:val="9"/>
    <w:rPr>
      <w:rFonts w:ascii="黑体" w:hAnsi="黑体" w:eastAsia="黑体" w:cs="黑体"/>
      <w:sz w:val="32"/>
      <w:szCs w:val="32"/>
    </w:rPr>
  </w:style>
  <w:style w:type="character" w:customStyle="1" w:styleId="17">
    <w:name w:val="标题 2 字符"/>
    <w:basedOn w:val="13"/>
    <w:link w:val="3"/>
    <w:qFormat/>
    <w:uiPriority w:val="9"/>
    <w:rPr>
      <w:rFonts w:ascii="楷体" w:hAnsi="楷体" w:eastAsia="楷体" w:cs="楷体"/>
      <w:bCs/>
      <w:sz w:val="32"/>
      <w:szCs w:val="32"/>
    </w:rPr>
  </w:style>
  <w:style w:type="character" w:customStyle="1" w:styleId="18">
    <w:name w:val="标题 3 字符"/>
    <w:basedOn w:val="13"/>
    <w:link w:val="4"/>
    <w:qFormat/>
    <w:uiPriority w:val="9"/>
    <w:rPr>
      <w:rFonts w:ascii="仿宋" w:hAnsi="仿宋" w:eastAsia="仿宋" w:cs="Times New Roman"/>
      <w:b/>
      <w:sz w:val="32"/>
      <w:szCs w:val="32"/>
    </w:rPr>
  </w:style>
  <w:style w:type="character" w:customStyle="1" w:styleId="19">
    <w:name w:val="副标题 字符"/>
    <w:basedOn w:val="13"/>
    <w:link w:val="9"/>
    <w:qFormat/>
    <w:uiPriority w:val="11"/>
    <w:rPr>
      <w:rFonts w:ascii="方正小标宋简体" w:hAnsi="方正小标宋简体" w:eastAsia="方正小标宋简体" w:cs="方正小标宋简体"/>
      <w:b/>
      <w:bCs/>
      <w:sz w:val="36"/>
      <w:szCs w:val="36"/>
    </w:rPr>
  </w:style>
  <w:style w:type="character" w:customStyle="1" w:styleId="20">
    <w:name w:val="标题 字符"/>
    <w:basedOn w:val="13"/>
    <w:link w:val="11"/>
    <w:qFormat/>
    <w:uiPriority w:val="10"/>
    <w:rPr>
      <w:rFonts w:ascii="黑体" w:hAnsi="黑体" w:eastAsia="黑体" w:cstheme="majorBidi"/>
      <w:b/>
      <w:bCs/>
      <w:sz w:val="44"/>
      <w:szCs w:val="44"/>
    </w:rPr>
  </w:style>
  <w:style w:type="character" w:customStyle="1" w:styleId="21">
    <w:name w:val="页眉 字符"/>
    <w:basedOn w:val="13"/>
    <w:link w:val="8"/>
    <w:qFormat/>
    <w:uiPriority w:val="99"/>
    <w:rPr>
      <w:rFonts w:ascii="仿宋" w:hAnsi="仿宋" w:eastAsia="仿宋" w:cs="仿宋"/>
      <w:sz w:val="18"/>
      <w:szCs w:val="18"/>
    </w:rPr>
  </w:style>
  <w:style w:type="character" w:customStyle="1" w:styleId="22">
    <w:name w:val="页脚 字符"/>
    <w:basedOn w:val="13"/>
    <w:link w:val="7"/>
    <w:qFormat/>
    <w:uiPriority w:val="99"/>
    <w:rPr>
      <w:rFonts w:ascii="仿宋" w:hAnsi="仿宋" w:eastAsia="仿宋" w:cs="仿宋"/>
      <w:sz w:val="18"/>
      <w:szCs w:val="18"/>
    </w:rPr>
  </w:style>
  <w:style w:type="character" w:customStyle="1" w:styleId="23">
    <w:name w:val="标题 4 字符"/>
    <w:basedOn w:val="13"/>
    <w:link w:val="5"/>
    <w:semiHidden/>
    <w:qFormat/>
    <w:uiPriority w:val="9"/>
    <w:rPr>
      <w:rFonts w:asciiTheme="majorHAnsi" w:hAnsiTheme="majorHAnsi" w:eastAsiaTheme="majorEastAsia" w:cstheme="majorBidi"/>
      <w:b/>
      <w:bCs/>
      <w:sz w:val="28"/>
      <w:szCs w:val="28"/>
    </w:rPr>
  </w:style>
  <w:style w:type="character" w:customStyle="1" w:styleId="24">
    <w:name w:val="日期 字符"/>
    <w:basedOn w:val="13"/>
    <w:link w:val="6"/>
    <w:semiHidden/>
    <w:qFormat/>
    <w:uiPriority w:val="99"/>
    <w:rPr>
      <w:rFonts w:ascii="Times New Roman" w:hAnsi="Times New Roman" w:eastAsia="仿宋" w:cs="仿宋"/>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848</Words>
  <Characters>936</Characters>
  <Lines>6</Lines>
  <Paragraphs>1</Paragraphs>
  <TotalTime>74</TotalTime>
  <ScaleCrop>false</ScaleCrop>
  <LinksUpToDate>false</LinksUpToDate>
  <CharactersWithSpaces>939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2025-08-04T12:27:00Z</dcterms:created>
  <dc:creator>Administrator</dc:creator>
  <cp:lastModifiedBy>一树绿叶</cp:lastModifiedBy>
  <dcterms:modified xsi:type="dcterms:W3CDTF">2025-08-15T07:29:23Z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AB3398608EF940ABA5CBADF65648603C_13</vt:lpwstr>
  </property>
</Properties>
</file>